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E447E6" w:rsidRPr="00E447E6" w:rsidTr="002474AD">
        <w:trPr>
          <w:trHeight w:val="849"/>
        </w:trPr>
        <w:tc>
          <w:tcPr>
            <w:tcW w:w="2902" w:type="dxa"/>
          </w:tcPr>
          <w:p w:rsidR="00E447E6" w:rsidRPr="00E447E6" w:rsidRDefault="00E447E6" w:rsidP="00E447E6">
            <w:pPr>
              <w:pageBreakBefore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E447E6" w:rsidRPr="00E447E6" w:rsidRDefault="00E447E6" w:rsidP="00E447E6">
            <w:pPr>
              <w:widowControl w:val="0"/>
              <w:tabs>
                <w:tab w:val="left" w:pos="56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Andale Sans UI" w:hAnsi="Liberation Serif" w:cs="Times New Roman"/>
                <w:color w:val="FFFFFF"/>
                <w:kern w:val="2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Приложение 4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к административному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регламенту предоставления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муниципальной услуги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«Установление публичного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сервитута в порядке Главы V.7.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Земельного кодекса Российской</w:t>
            </w:r>
          </w:p>
          <w:p w:rsidR="00E447E6" w:rsidRPr="00E447E6" w:rsidRDefault="00E447E6" w:rsidP="00E447E6">
            <w:pPr>
              <w:suppressAutoHyphens/>
              <w:spacing w:after="0" w:line="240" w:lineRule="auto"/>
              <w:rPr>
                <w:rFonts w:ascii="Times New Roman" w:eastAsia="Calibri" w:hAnsi="Times New Roman" w:cs="Lucida Sans"/>
                <w:color w:val="FFFFFF"/>
                <w:spacing w:val="10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  <w:t>Федерации»</w:t>
            </w:r>
            <w:r w:rsidRPr="00E447E6">
              <w:rPr>
                <w:rFonts w:ascii="Times New Roman" w:eastAsia="Calibri" w:hAnsi="Times New Roman" w:cs="Lucida Sans"/>
                <w:color w:val="FFFFFF"/>
                <w:spacing w:val="10"/>
                <w:kern w:val="2"/>
                <w:sz w:val="28"/>
                <w:szCs w:val="28"/>
                <w:lang w:eastAsia="zh-CN" w:bidi="hi-IN"/>
              </w:rPr>
              <w:t xml:space="preserve"> $orderNum$</w:t>
            </w:r>
          </w:p>
        </w:tc>
      </w:tr>
    </w:tbl>
    <w:p w:rsidR="00E447E6" w:rsidRPr="00E447E6" w:rsidRDefault="00E447E6" w:rsidP="00E447E6">
      <w:pPr>
        <w:suppressAutoHyphens/>
        <w:spacing w:after="0" w:line="276" w:lineRule="auto"/>
        <w:jc w:val="center"/>
        <w:outlineLvl w:val="1"/>
        <w:rPr>
          <w:rFonts w:ascii="Times New Roman" w:eastAsia="Calibri" w:hAnsi="Times New Roman" w:cs="Lucida Sans"/>
          <w:kern w:val="2"/>
          <w:sz w:val="24"/>
          <w:szCs w:val="24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76" w:lineRule="auto"/>
        <w:jc w:val="center"/>
        <w:outlineLvl w:val="1"/>
        <w:rPr>
          <w:rFonts w:ascii="Times New Roman" w:eastAsia="Calibri" w:hAnsi="Times New Roman" w:cs="Lucida Sans"/>
          <w:kern w:val="2"/>
          <w:sz w:val="24"/>
          <w:szCs w:val="24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76" w:lineRule="auto"/>
        <w:jc w:val="center"/>
        <w:outlineLvl w:val="1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 xml:space="preserve">Форма решения </w:t>
      </w:r>
      <w:bookmarkStart w:id="0" w:name="_Toc91253271_Копия_1"/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 xml:space="preserve">об </w:t>
      </w:r>
      <w:bookmarkEnd w:id="0"/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>отказе в приеме документов,</w:t>
      </w:r>
    </w:p>
    <w:p w:rsidR="00E447E6" w:rsidRPr="00E447E6" w:rsidRDefault="00E447E6" w:rsidP="00E447E6">
      <w:pPr>
        <w:suppressAutoHyphens/>
        <w:spacing w:after="0" w:line="276" w:lineRule="auto"/>
        <w:jc w:val="center"/>
        <w:outlineLvl w:val="1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>необходимых для предоставления муниципальной услуги «Установление публичного сервитута в порядке Главы V.7. Земельного кодекса Российской Федерации»</w:t>
      </w: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 w:rsidSect="00E447E6">
          <w:pgSz w:w="11906" w:h="16838"/>
          <w:pgMar w:top="993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447E6" w:rsidRPr="00E447E6" w:rsidRDefault="00E447E6" w:rsidP="00E447E6">
      <w:pPr>
        <w:suppressAutoHyphens/>
        <w:spacing w:after="0" w:line="276" w:lineRule="auto"/>
        <w:jc w:val="center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lastRenderedPageBreak/>
        <w:t>(оформляется на официальном бланке Администрации)</w:t>
      </w: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447E6" w:rsidRPr="00E447E6" w:rsidRDefault="00E447E6" w:rsidP="00E447E6">
      <w:pPr>
        <w:suppressAutoHyphens/>
        <w:spacing w:after="0" w:line="240" w:lineRule="auto"/>
        <w:ind w:firstLine="710"/>
        <w:rPr>
          <w:rFonts w:ascii="Liberation Serif" w:eastAsia="NSimSun" w:hAnsi="Liberation Serif" w:cs="Lucida Sans"/>
          <w:kern w:val="2"/>
          <w:sz w:val="28"/>
          <w:szCs w:val="28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40" w:lineRule="auto"/>
        <w:ind w:firstLine="710"/>
        <w:rPr>
          <w:rFonts w:ascii="Liberation Serif" w:eastAsia="NSimSun" w:hAnsi="Liberation Serif" w:cs="Lucida Sans" w:hint="eastAsia"/>
          <w:kern w:val="2"/>
          <w:sz w:val="28"/>
          <w:szCs w:val="28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76" w:lineRule="auto"/>
        <w:ind w:firstLine="5245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E447E6"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  <w:t>Кому: _________________________</w:t>
      </w: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447E6" w:rsidRPr="00E447E6" w:rsidRDefault="00E447E6" w:rsidP="00E447E6">
      <w:pPr>
        <w:suppressAutoHyphens/>
        <w:spacing w:after="0" w:line="276" w:lineRule="auto"/>
        <w:ind w:firstLine="5216"/>
        <w:jc w:val="both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E447E6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lastRenderedPageBreak/>
        <w:t>(полное наименование юридического</w:t>
      </w:r>
    </w:p>
    <w:p w:rsidR="00E447E6" w:rsidRPr="00E447E6" w:rsidRDefault="00E447E6" w:rsidP="00E447E6">
      <w:pPr>
        <w:suppressAutoHyphens/>
        <w:spacing w:after="0" w:line="276" w:lineRule="auto"/>
        <w:ind w:firstLine="5216"/>
        <w:jc w:val="both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E447E6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лица)</w:t>
      </w: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447E6" w:rsidRPr="00E447E6" w:rsidRDefault="00E447E6" w:rsidP="00E447E6">
      <w:pPr>
        <w:suppressAutoHyphens/>
        <w:spacing w:after="0" w:line="276" w:lineRule="auto"/>
        <w:ind w:firstLine="5245"/>
        <w:rPr>
          <w:rFonts w:ascii="Liberation Serif" w:eastAsia="NSimSun" w:hAnsi="Liberation Serif" w:cs="Lucida Sans" w:hint="eastAsia"/>
          <w:kern w:val="2"/>
          <w:sz w:val="28"/>
          <w:szCs w:val="28"/>
        </w:rPr>
      </w:pPr>
    </w:p>
    <w:p w:rsidR="00E447E6" w:rsidRPr="00E447E6" w:rsidRDefault="00E447E6" w:rsidP="00E447E6">
      <w:pPr>
        <w:suppressAutoHyphens/>
        <w:spacing w:after="0" w:line="276" w:lineRule="auto"/>
        <w:jc w:val="center"/>
        <w:rPr>
          <w:rFonts w:ascii="Times New Roman" w:eastAsia="Calibri" w:hAnsi="Times New Roman" w:cs="Lucida Sans"/>
          <w:kern w:val="2"/>
          <w:sz w:val="28"/>
          <w:szCs w:val="28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>Решение об отказе в приеме документов,</w:t>
      </w:r>
    </w:p>
    <w:p w:rsidR="00E447E6" w:rsidRPr="00E447E6" w:rsidRDefault="00E447E6" w:rsidP="00E447E6">
      <w:pPr>
        <w:suppressAutoHyphens/>
        <w:spacing w:after="0" w:line="276" w:lineRule="auto"/>
        <w:jc w:val="center"/>
        <w:rPr>
          <w:rFonts w:ascii="Times New Roman" w:eastAsia="Calibri" w:hAnsi="Times New Roman" w:cs="Lucida Sans"/>
          <w:b/>
          <w:kern w:val="2"/>
          <w:sz w:val="28"/>
          <w:szCs w:val="28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</w:rPr>
        <w:t xml:space="preserve">необходимых для предоставления муниципальной услуги </w:t>
      </w: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  <w:lang w:eastAsia="zh-CN" w:bidi="hi-IN"/>
        </w:rPr>
        <w:t>«Установление публичного сервитута в порядке Главы V.7. Земельного кодекса Российской Федерации»</w:t>
      </w:r>
    </w:p>
    <w:p w:rsidR="00E447E6" w:rsidRPr="00E447E6" w:rsidRDefault="00E447E6" w:rsidP="00E447E6">
      <w:pPr>
        <w:suppressAutoHyphens/>
        <w:spacing w:after="0" w:line="276" w:lineRule="auto"/>
        <w:jc w:val="center"/>
        <w:rPr>
          <w:rFonts w:ascii="Times New Roman" w:eastAsia="Calibri" w:hAnsi="Times New Roman" w:cs="Lucida Sans"/>
          <w:kern w:val="2"/>
          <w:sz w:val="28"/>
          <w:szCs w:val="28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447E6" w:rsidRPr="00E447E6" w:rsidRDefault="00E447E6" w:rsidP="00E447E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</w:rPr>
        <w:lastRenderedPageBreak/>
        <w:t xml:space="preserve">В соответствии с ____ </w:t>
      </w:r>
      <w:r w:rsidRPr="00E447E6">
        <w:rPr>
          <w:rFonts w:ascii="Times New Roman" w:eastAsia="Calibri" w:hAnsi="Times New Roman" w:cs="Lucida Sans"/>
          <w:bCs/>
          <w:i/>
          <w:iCs/>
          <w:kern w:val="2"/>
          <w:sz w:val="28"/>
          <w:szCs w:val="28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</w:rPr>
        <w:t xml:space="preserve">Администрация городcкого округа Фрязино Московской области (далее – Администрация) рассмотрела запрос о предоставлении муниципальной услуги «Установление публичного сервитута в порядке Главы V.7. Земельного кодекса Российской Федерации» № ______ </w:t>
      </w:r>
      <w:r w:rsidRPr="00E447E6">
        <w:rPr>
          <w:rFonts w:ascii="Times New Roman" w:eastAsia="Calibri" w:hAnsi="Times New Roman" w:cs="Lucida Sans"/>
          <w:bCs/>
          <w:i/>
          <w:iCs/>
          <w:kern w:val="2"/>
          <w:sz w:val="28"/>
          <w:szCs w:val="28"/>
        </w:rPr>
        <w:t>(указать регистрационный номер запроса)</w:t>
      </w: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  <w:sectPr w:rsidR="00E447E6" w:rsidRPr="00E447E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E447E6" w:rsidRPr="00E447E6" w:rsidTr="002474A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lastRenderedPageBreak/>
              <w:t>Ссылка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на соответствующий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подпункт подраздела 19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bCs/>
                <w:kern w:val="2"/>
                <w:sz w:val="28"/>
                <w:szCs w:val="28"/>
              </w:rPr>
              <w:t>Регламента</w:t>
            </w: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,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в котором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содержится основание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для отказа в приеме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документов,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необходимых для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предоставления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Наименование основания для отказа в</w:t>
            </w:r>
            <w:r w:rsidRPr="00E447E6">
              <w:rPr>
                <w:rFonts w:ascii="Times New Roman" w:eastAsia="Calibri" w:hAnsi="Times New Roman" w:cs="Lucida Sans"/>
                <w:i/>
                <w:kern w:val="2"/>
                <w:sz w:val="28"/>
                <w:szCs w:val="28"/>
              </w:rPr>
              <w:t> </w:t>
            </w: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приеме документов, необходимых</w:t>
            </w:r>
          </w:p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Lucida Sans"/>
                <w:b/>
                <w:kern w:val="2"/>
                <w:sz w:val="24"/>
                <w:szCs w:val="24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Разъяснение причины принятия решения об</w:t>
            </w:r>
            <w:r w:rsidRPr="00E447E6">
              <w:rPr>
                <w:rFonts w:ascii="Times New Roman" w:eastAsia="Calibri" w:hAnsi="Times New Roman" w:cs="Lucida Sans"/>
                <w:i/>
                <w:kern w:val="2"/>
                <w:sz w:val="28"/>
                <w:szCs w:val="28"/>
              </w:rPr>
              <w:t> </w:t>
            </w: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отказе в</w:t>
            </w:r>
            <w:r w:rsidRPr="00E447E6">
              <w:rPr>
                <w:rFonts w:ascii="Times New Roman" w:eastAsia="Calibri" w:hAnsi="Times New Roman" w:cs="Lucida Sans"/>
                <w:i/>
                <w:kern w:val="2"/>
                <w:sz w:val="28"/>
                <w:szCs w:val="28"/>
              </w:rPr>
              <w:t> </w:t>
            </w: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приеме документов, необходимых для предоставления муниципальной услуги</w:t>
            </w:r>
          </w:p>
        </w:tc>
      </w:tr>
      <w:tr w:rsidR="00E447E6" w:rsidRPr="00E447E6" w:rsidTr="002474A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7E6" w:rsidRPr="00E447E6" w:rsidRDefault="00E447E6" w:rsidP="00E447E6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E447E6" w:rsidRPr="00E447E6" w:rsidRDefault="00E447E6" w:rsidP="00E447E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Lucida Sans"/>
          <w:kern w:val="2"/>
          <w:sz w:val="28"/>
          <w:szCs w:val="28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  <w:lang w:eastAsia="zh-CN" w:bidi="hi-IN"/>
        </w:rPr>
        <w:t>Дополнительно информируем:</w:t>
      </w:r>
    </w:p>
    <w:p w:rsidR="00E447E6" w:rsidRPr="00E447E6" w:rsidRDefault="00E447E6" w:rsidP="00E447E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  <w:lang w:eastAsia="zh-CN" w:bidi="hi-IN"/>
        </w:rPr>
        <w:t>_______________________________________________________________ (</w:t>
      </w:r>
      <w:r w:rsidRPr="00E447E6">
        <w:rPr>
          <w:rFonts w:ascii="Times New Roman" w:eastAsia="Calibri" w:hAnsi="Times New Roman" w:cs="Lucida Sans"/>
          <w:bCs/>
          <w:i/>
          <w:kern w:val="2"/>
          <w:sz w:val="28"/>
          <w:szCs w:val="28"/>
          <w:lang w:eastAsia="zh-CN" w:bidi="hi-IN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  <w:lang w:eastAsia="zh-CN" w:bidi="hi-IN"/>
        </w:rPr>
        <w:t>).</w:t>
      </w:r>
    </w:p>
    <w:p w:rsidR="00E447E6" w:rsidRPr="00E447E6" w:rsidRDefault="00E447E6" w:rsidP="00E447E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Lucida Sans"/>
          <w:b/>
          <w:kern w:val="2"/>
          <w:sz w:val="24"/>
          <w:szCs w:val="24"/>
          <w:lang w:eastAsia="zh-CN" w:bidi="hi-IN"/>
        </w:rPr>
      </w:pPr>
    </w:p>
    <w:p w:rsidR="00E447E6" w:rsidRPr="00E447E6" w:rsidRDefault="00E447E6" w:rsidP="00E447E6">
      <w:pPr>
        <w:suppressAutoHyphens/>
        <w:spacing w:after="0" w:line="276" w:lineRule="auto"/>
        <w:jc w:val="both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bookmarkStart w:id="1" w:name="_GoBack"/>
      <w:bookmarkEnd w:id="1"/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  <w:lang w:eastAsia="zh-CN" w:bidi="hi-IN"/>
        </w:rPr>
        <w:t xml:space="preserve">            </w:t>
      </w:r>
      <w:r w:rsidRPr="00E447E6">
        <w:rPr>
          <w:rFonts w:ascii="Times New Roman" w:eastAsia="Calibri" w:hAnsi="Times New Roman" w:cs="Lucida Sans"/>
          <w:bCs/>
          <w:kern w:val="2"/>
          <w:sz w:val="28"/>
          <w:szCs w:val="28"/>
          <w:lang w:val="en-US" w:eastAsia="zh-CN" w:bidi="hi-IN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34"/>
        <w:gridCol w:w="2709"/>
        <w:gridCol w:w="3312"/>
      </w:tblGrid>
      <w:tr w:rsidR="00E447E6" w:rsidRPr="00E447E6" w:rsidTr="002474AD">
        <w:trPr>
          <w:trHeight w:val="283"/>
        </w:trPr>
        <w:tc>
          <w:tcPr>
            <w:tcW w:w="3537" w:type="dxa"/>
          </w:tcPr>
          <w:p w:rsidR="00E447E6" w:rsidRPr="00E447E6" w:rsidRDefault="00E447E6" w:rsidP="00E447E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E447E6" w:rsidRPr="00E447E6" w:rsidRDefault="00E447E6" w:rsidP="00E447E6">
            <w:pPr>
              <w:widowControl w:val="0"/>
              <w:tabs>
                <w:tab w:val="left" w:pos="56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kern w:val="2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47E6" w:rsidRPr="00E447E6" w:rsidRDefault="00E447E6" w:rsidP="00E447E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</w:pPr>
            <w:r w:rsidRPr="00E447E6">
              <w:rPr>
                <w:rFonts w:ascii="Times New Roman" w:eastAsia="Calibri" w:hAnsi="Times New Roman" w:cs="Lucida Sans"/>
                <w:kern w:val="2"/>
                <w:sz w:val="28"/>
                <w:szCs w:val="28"/>
                <w:lang w:eastAsia="zh-CN" w:bidi="hi-IN"/>
              </w:rPr>
              <w:t>(подпись, фамилия, инициалы)</w:t>
            </w:r>
          </w:p>
        </w:tc>
      </w:tr>
    </w:tbl>
    <w:p w:rsidR="00E447E6" w:rsidRPr="00E447E6" w:rsidRDefault="00E447E6" w:rsidP="00E447E6">
      <w:pPr>
        <w:suppressAutoHyphens/>
        <w:spacing w:after="0" w:line="276" w:lineRule="auto"/>
        <w:ind w:firstLine="709"/>
        <w:jc w:val="right"/>
        <w:rPr>
          <w:rFonts w:ascii="Times New Roman" w:eastAsia="Calibri" w:hAnsi="Times New Roman" w:cs="Lucida Sans"/>
          <w:kern w:val="2"/>
          <w:sz w:val="28"/>
          <w:szCs w:val="28"/>
          <w:lang w:eastAsia="zh-CN" w:bidi="hi-IN"/>
        </w:rPr>
      </w:pPr>
      <w:r w:rsidRPr="00E447E6">
        <w:rPr>
          <w:rFonts w:ascii="Times New Roman" w:eastAsia="Calibri" w:hAnsi="Times New Roman" w:cs="Lucida Sans"/>
          <w:kern w:val="2"/>
          <w:sz w:val="28"/>
          <w:szCs w:val="28"/>
          <w:lang w:eastAsia="zh-CN" w:bidi="hi-IN"/>
        </w:rPr>
        <w:t>«__» _____ 202__</w:t>
      </w:r>
    </w:p>
    <w:p w:rsidR="00E447E6" w:rsidRPr="00E447E6" w:rsidRDefault="00E447E6" w:rsidP="00E447E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</w:p>
    <w:p w:rsidR="00613224" w:rsidRDefault="00613224"/>
    <w:sectPr w:rsidR="0061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B8"/>
    <w:rsid w:val="00613224"/>
    <w:rsid w:val="0065503A"/>
    <w:rsid w:val="00B835C9"/>
    <w:rsid w:val="00B922B8"/>
    <w:rsid w:val="00E4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FCF12-5904-4C87-B015-84F26CE7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2025-05-14T08:22:00Z</dcterms:created>
  <dcterms:modified xsi:type="dcterms:W3CDTF">2025-05-14T08:23:00Z</dcterms:modified>
</cp:coreProperties>
</file>